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3E3" w:rsidRPr="00DB33E3" w:rsidRDefault="00DB33E3" w:rsidP="00DB33E3">
      <w:pPr>
        <w:jc w:val="center"/>
        <w:rPr>
          <w:rFonts w:asciiTheme="majorHAnsi" w:hAnsiTheme="majorHAnsi" w:cstheme="minorHAnsi"/>
          <w:b/>
          <w:sz w:val="32"/>
          <w:szCs w:val="20"/>
        </w:rPr>
      </w:pPr>
      <w:r w:rsidRPr="00DB33E3">
        <w:rPr>
          <w:rFonts w:asciiTheme="majorHAnsi" w:hAnsiTheme="majorHAnsi" w:cstheme="minorHAnsi"/>
          <w:b/>
          <w:sz w:val="32"/>
          <w:szCs w:val="20"/>
        </w:rPr>
        <w:t>ÖRNEK -1</w:t>
      </w:r>
    </w:p>
    <w:p w:rsidR="009D4DBE" w:rsidRPr="00DB33E3" w:rsidRDefault="009D4DBE" w:rsidP="00DB33E3">
      <w:pPr>
        <w:ind w:firstLine="708"/>
        <w:jc w:val="center"/>
        <w:rPr>
          <w:rFonts w:asciiTheme="majorHAnsi" w:hAnsiTheme="majorHAnsi" w:cstheme="minorHAnsi"/>
          <w:b/>
          <w:sz w:val="28"/>
          <w:szCs w:val="20"/>
        </w:rPr>
      </w:pPr>
      <w:r w:rsidRPr="00DB33E3">
        <w:rPr>
          <w:rFonts w:asciiTheme="majorHAnsi" w:hAnsiTheme="majorHAnsi" w:cstheme="minorHAnsi"/>
          <w:b/>
          <w:sz w:val="28"/>
          <w:szCs w:val="20"/>
        </w:rPr>
        <w:t>Şirket Tek ortağa düşmüşse</w:t>
      </w:r>
    </w:p>
    <w:p w:rsidR="00D77D9E" w:rsidRDefault="00D77D9E" w:rsidP="009D4DBE">
      <w:pPr>
        <w:pStyle w:val="paragraph"/>
        <w:rPr>
          <w:rFonts w:asciiTheme="majorHAnsi" w:hAnsiTheme="majorHAnsi" w:cstheme="minorHAnsi"/>
          <w:sz w:val="20"/>
          <w:szCs w:val="20"/>
        </w:rPr>
      </w:pPr>
      <w:r w:rsidRPr="00B02F03">
        <w:rPr>
          <w:rFonts w:asciiTheme="majorHAnsi" w:hAnsiTheme="majorHAnsi" w:cstheme="minorHAnsi"/>
          <w:sz w:val="20"/>
          <w:szCs w:val="20"/>
        </w:rPr>
        <w:t>Karar No</w:t>
      </w:r>
      <w:r>
        <w:rPr>
          <w:rFonts w:asciiTheme="majorHAnsi" w:hAnsiTheme="majorHAnsi" w:cstheme="minorHAnsi"/>
          <w:sz w:val="20"/>
          <w:szCs w:val="20"/>
        </w:rPr>
        <w:t>…………………</w:t>
      </w:r>
      <w:r w:rsidRPr="00B02F03">
        <w:rPr>
          <w:rFonts w:asciiTheme="majorHAnsi" w:hAnsiTheme="majorHAnsi" w:cstheme="minorHAnsi"/>
          <w:sz w:val="20"/>
          <w:szCs w:val="20"/>
        </w:rPr>
        <w:t>:</w:t>
      </w:r>
      <w:r w:rsidRPr="00B02F03">
        <w:rPr>
          <w:rFonts w:asciiTheme="majorHAnsi" w:hAnsiTheme="majorHAnsi" w:cstheme="minorHAnsi"/>
          <w:sz w:val="20"/>
          <w:szCs w:val="20"/>
        </w:rPr>
        <w:br/>
        <w:t>Karar Tarihi</w:t>
      </w:r>
      <w:r>
        <w:rPr>
          <w:rFonts w:asciiTheme="majorHAnsi" w:hAnsiTheme="majorHAnsi" w:cstheme="minorHAnsi"/>
          <w:sz w:val="20"/>
          <w:szCs w:val="20"/>
        </w:rPr>
        <w:t>……………</w:t>
      </w:r>
      <w:r w:rsidRPr="00B02F03">
        <w:rPr>
          <w:rFonts w:asciiTheme="majorHAnsi" w:hAnsiTheme="majorHAnsi" w:cstheme="minorHAnsi"/>
          <w:sz w:val="20"/>
          <w:szCs w:val="20"/>
        </w:rPr>
        <w:t>:</w:t>
      </w:r>
      <w:r w:rsidRPr="00B02F03">
        <w:rPr>
          <w:rFonts w:asciiTheme="majorHAnsi" w:hAnsiTheme="majorHAnsi" w:cstheme="minorHAnsi"/>
          <w:sz w:val="20"/>
          <w:szCs w:val="20"/>
        </w:rPr>
        <w:br/>
        <w:t>Toplantıya Katılanlar:</w:t>
      </w:r>
    </w:p>
    <w:p w:rsidR="009D4DBE" w:rsidRPr="00B02F03" w:rsidRDefault="00D77D9E" w:rsidP="009D4DBE">
      <w:pPr>
        <w:pStyle w:val="paragraph"/>
        <w:rPr>
          <w:rFonts w:asciiTheme="majorHAnsi" w:hAnsiTheme="majorHAnsi" w:cstheme="minorHAnsi"/>
          <w:sz w:val="20"/>
          <w:szCs w:val="20"/>
        </w:rPr>
      </w:pPr>
      <w:r w:rsidRPr="00B02F03">
        <w:rPr>
          <w:rFonts w:asciiTheme="majorHAnsi" w:hAnsiTheme="majorHAnsi" w:cstheme="minorHAnsi"/>
          <w:sz w:val="20"/>
          <w:szCs w:val="20"/>
        </w:rPr>
        <w:t>Konu</w:t>
      </w:r>
      <w:r w:rsidR="009D4DBE" w:rsidRPr="00B02F03">
        <w:rPr>
          <w:rFonts w:asciiTheme="majorHAnsi" w:hAnsiTheme="majorHAnsi" w:cstheme="minorHAnsi"/>
          <w:sz w:val="20"/>
          <w:szCs w:val="20"/>
        </w:rPr>
        <w:t>:Hisse devri…….</w:t>
      </w:r>
    </w:p>
    <w:p w:rsidR="009D4DBE" w:rsidRPr="00B02F03" w:rsidRDefault="009D4DBE" w:rsidP="009A5FCA">
      <w:pPr>
        <w:pStyle w:val="paragraph"/>
        <w:jc w:val="both"/>
        <w:rPr>
          <w:rFonts w:asciiTheme="majorHAnsi" w:hAnsiTheme="majorHAnsi" w:cstheme="minorHAnsi"/>
          <w:sz w:val="20"/>
          <w:szCs w:val="20"/>
        </w:rPr>
      </w:pPr>
      <w:r w:rsidRPr="00B02F03">
        <w:rPr>
          <w:rFonts w:asciiTheme="majorHAnsi" w:hAnsiTheme="majorHAnsi" w:cstheme="minorHAnsi"/>
          <w:sz w:val="20"/>
          <w:szCs w:val="20"/>
        </w:rPr>
        <w:t>Şirket ortaklar genel kurulu  şirket merkezinde toplanarak aşağıdaki hususları karar altına almışlardır.</w:t>
      </w:r>
    </w:p>
    <w:p w:rsidR="00B02F03" w:rsidRPr="00B02F03" w:rsidRDefault="00B02F03" w:rsidP="009A5FCA">
      <w:pPr>
        <w:pStyle w:val="paragraph"/>
        <w:spacing w:line="360" w:lineRule="auto"/>
        <w:jc w:val="both"/>
        <w:rPr>
          <w:rFonts w:asciiTheme="majorHAnsi" w:hAnsiTheme="majorHAnsi" w:cstheme="minorHAnsi"/>
          <w:sz w:val="20"/>
          <w:szCs w:val="20"/>
        </w:rPr>
      </w:pPr>
      <w:r>
        <w:rPr>
          <w:rFonts w:asciiTheme="majorHAnsi" w:hAnsiTheme="majorHAnsi" w:cstheme="minorHAnsi"/>
          <w:b/>
          <w:sz w:val="20"/>
          <w:szCs w:val="20"/>
        </w:rPr>
        <w:t>1-</w:t>
      </w:r>
      <w:r w:rsidR="009D4DBE" w:rsidRPr="00B02F03">
        <w:rPr>
          <w:rFonts w:asciiTheme="majorHAnsi" w:hAnsiTheme="majorHAnsi" w:cstheme="minorHAnsi"/>
          <w:b/>
          <w:sz w:val="20"/>
          <w:szCs w:val="20"/>
        </w:rPr>
        <w:t>TTK nun 574.maddesine istinaden şirket tek ortaklı devam edecektir.</w:t>
      </w:r>
      <w:r w:rsidR="000C1106" w:rsidRPr="00B02F03">
        <w:rPr>
          <w:rFonts w:asciiTheme="majorHAnsi" w:hAnsiTheme="majorHAnsi" w:cstheme="minorHAnsi"/>
          <w:b/>
          <w:sz w:val="20"/>
          <w:szCs w:val="20"/>
        </w:rPr>
        <w:t xml:space="preserve"> </w:t>
      </w:r>
    </w:p>
    <w:p w:rsidR="009D4DBE" w:rsidRPr="00B02F03" w:rsidRDefault="009D4DBE" w:rsidP="009A5FCA">
      <w:pPr>
        <w:pStyle w:val="paragraph"/>
        <w:spacing w:line="360" w:lineRule="auto"/>
        <w:jc w:val="both"/>
        <w:rPr>
          <w:rFonts w:asciiTheme="majorHAnsi" w:hAnsiTheme="majorHAnsi" w:cstheme="minorHAnsi"/>
          <w:sz w:val="20"/>
          <w:szCs w:val="20"/>
        </w:rPr>
      </w:pPr>
      <w:r w:rsidRPr="00B02F03">
        <w:rPr>
          <w:rFonts w:asciiTheme="majorHAnsi" w:hAnsiTheme="majorHAnsi" w:cstheme="minorHAnsi"/>
          <w:sz w:val="20"/>
          <w:szCs w:val="20"/>
        </w:rPr>
        <w:t xml:space="preserve">Şirket hissedarlarından ________________________________ şirkette mevcut …………..adet _______________________ TL’si hissesini __________________ Noterliğinden ___/___/________ tarih  ve ___________ sayı ile tasdikli hisse devir ve temlik sözleşme ile   T.C. uyruklu _________________________________ ‘na devrederek ortaklıktan ayrılmıştır. </w:t>
      </w:r>
    </w:p>
    <w:p w:rsidR="009D4DBE" w:rsidRPr="00B02F03" w:rsidRDefault="009D4DBE" w:rsidP="009A5FCA">
      <w:pPr>
        <w:pStyle w:val="Paragraph0"/>
        <w:spacing w:line="360" w:lineRule="auto"/>
        <w:ind w:firstLine="0"/>
        <w:jc w:val="both"/>
        <w:rPr>
          <w:rFonts w:asciiTheme="majorHAnsi" w:hAnsiTheme="majorHAnsi" w:cstheme="minorHAnsi"/>
          <w:sz w:val="20"/>
          <w:szCs w:val="20"/>
        </w:rPr>
      </w:pPr>
      <w:r w:rsidRPr="00B02F03">
        <w:rPr>
          <w:rFonts w:asciiTheme="majorHAnsi" w:hAnsiTheme="majorHAnsi" w:cstheme="minorHAnsi"/>
          <w:sz w:val="20"/>
          <w:szCs w:val="20"/>
        </w:rPr>
        <w:t>Yukarıda bahsi geçen devrin kabulüne ve devir hususunun şirket pay defterine işlenmesine;</w:t>
      </w:r>
    </w:p>
    <w:p w:rsidR="009D4DBE" w:rsidRPr="00B02F03" w:rsidRDefault="009D4DBE" w:rsidP="009A5FCA">
      <w:pPr>
        <w:pStyle w:val="Paragraph0"/>
        <w:spacing w:line="360" w:lineRule="auto"/>
        <w:ind w:firstLine="0"/>
        <w:jc w:val="both"/>
        <w:rPr>
          <w:rFonts w:asciiTheme="majorHAnsi" w:hAnsiTheme="majorHAnsi" w:cstheme="minorHAnsi"/>
          <w:sz w:val="20"/>
          <w:szCs w:val="20"/>
        </w:rPr>
      </w:pPr>
      <w:r w:rsidRPr="00B02F03">
        <w:rPr>
          <w:rFonts w:asciiTheme="majorHAnsi" w:hAnsiTheme="majorHAnsi" w:cstheme="minorHAnsi"/>
          <w:sz w:val="20"/>
          <w:szCs w:val="20"/>
        </w:rPr>
        <w:t>Hisse devri sonucunda şirket ortağının sermaye payı ile hisse tutarı aşağıda belirtildiği şekildedir.</w:t>
      </w:r>
    </w:p>
    <w:tbl>
      <w:tblPr>
        <w:tblStyle w:val="TabloKlavuzu"/>
        <w:tblW w:w="0" w:type="auto"/>
        <w:tblInd w:w="927" w:type="dxa"/>
        <w:tblLook w:val="04A0" w:firstRow="1" w:lastRow="0" w:firstColumn="1" w:lastColumn="0" w:noHBand="0" w:noVBand="1"/>
      </w:tblPr>
      <w:tblGrid>
        <w:gridCol w:w="3009"/>
        <w:gridCol w:w="1842"/>
        <w:gridCol w:w="2835"/>
      </w:tblGrid>
      <w:tr w:rsidR="009D4DBE" w:rsidRPr="00B02F03" w:rsidTr="009E0344">
        <w:tc>
          <w:tcPr>
            <w:tcW w:w="3009" w:type="dxa"/>
            <w:tcBorders>
              <w:top w:val="single" w:sz="4" w:space="0" w:color="auto"/>
              <w:left w:val="single" w:sz="4" w:space="0" w:color="auto"/>
              <w:bottom w:val="single" w:sz="4" w:space="0" w:color="auto"/>
              <w:right w:val="single" w:sz="4" w:space="0" w:color="auto"/>
            </w:tcBorders>
            <w:hideMark/>
          </w:tcPr>
          <w:p w:rsidR="009D4DBE" w:rsidRPr="00B02F03" w:rsidRDefault="009D4DBE" w:rsidP="009A5FCA">
            <w:pPr>
              <w:pStyle w:val="NormalWeb"/>
              <w:jc w:val="both"/>
              <w:rPr>
                <w:rStyle w:val="apple-converted-space"/>
                <w:rFonts w:asciiTheme="majorHAnsi" w:hAnsiTheme="majorHAnsi" w:cstheme="minorHAnsi"/>
                <w:color w:val="000000"/>
                <w:sz w:val="20"/>
                <w:szCs w:val="20"/>
                <w:shd w:val="clear" w:color="auto" w:fill="FFFFFF"/>
                <w:lang w:eastAsia="en-US"/>
              </w:rPr>
            </w:pPr>
            <w:r w:rsidRPr="00B02F03">
              <w:rPr>
                <w:rStyle w:val="apple-converted-space"/>
                <w:rFonts w:asciiTheme="majorHAnsi" w:hAnsiTheme="majorHAnsi" w:cstheme="minorHAnsi"/>
                <w:color w:val="000000"/>
                <w:sz w:val="20"/>
                <w:szCs w:val="20"/>
                <w:shd w:val="clear" w:color="auto" w:fill="FFFFFF"/>
                <w:lang w:eastAsia="en-US"/>
              </w:rPr>
              <w:t>Ortağın adı soyadı</w:t>
            </w:r>
          </w:p>
        </w:tc>
        <w:tc>
          <w:tcPr>
            <w:tcW w:w="1842" w:type="dxa"/>
            <w:tcBorders>
              <w:top w:val="single" w:sz="4" w:space="0" w:color="auto"/>
              <w:left w:val="single" w:sz="4" w:space="0" w:color="auto"/>
              <w:bottom w:val="single" w:sz="4" w:space="0" w:color="auto"/>
              <w:right w:val="single" w:sz="4" w:space="0" w:color="auto"/>
            </w:tcBorders>
            <w:hideMark/>
          </w:tcPr>
          <w:p w:rsidR="009D4DBE" w:rsidRPr="00B02F03" w:rsidRDefault="009D4DBE" w:rsidP="009A5FCA">
            <w:pPr>
              <w:pStyle w:val="NormalWeb"/>
              <w:jc w:val="both"/>
              <w:rPr>
                <w:rStyle w:val="apple-converted-space"/>
                <w:rFonts w:asciiTheme="majorHAnsi" w:hAnsiTheme="majorHAnsi" w:cstheme="minorHAnsi"/>
                <w:color w:val="000000"/>
                <w:sz w:val="20"/>
                <w:szCs w:val="20"/>
                <w:shd w:val="clear" w:color="auto" w:fill="FFFFFF"/>
                <w:lang w:eastAsia="en-US"/>
              </w:rPr>
            </w:pPr>
            <w:r w:rsidRPr="00B02F03">
              <w:rPr>
                <w:rStyle w:val="apple-converted-space"/>
                <w:rFonts w:asciiTheme="majorHAnsi" w:hAnsiTheme="majorHAnsi" w:cstheme="minorHAnsi"/>
                <w:color w:val="000000"/>
                <w:sz w:val="20"/>
                <w:szCs w:val="20"/>
                <w:shd w:val="clear" w:color="auto" w:fill="FFFFFF"/>
                <w:lang w:eastAsia="en-US"/>
              </w:rPr>
              <w:t>Hisse adedi</w:t>
            </w:r>
          </w:p>
        </w:tc>
        <w:tc>
          <w:tcPr>
            <w:tcW w:w="2835" w:type="dxa"/>
            <w:tcBorders>
              <w:top w:val="single" w:sz="4" w:space="0" w:color="auto"/>
              <w:left w:val="single" w:sz="4" w:space="0" w:color="auto"/>
              <w:bottom w:val="single" w:sz="4" w:space="0" w:color="auto"/>
              <w:right w:val="single" w:sz="4" w:space="0" w:color="auto"/>
            </w:tcBorders>
            <w:hideMark/>
          </w:tcPr>
          <w:p w:rsidR="009D4DBE" w:rsidRPr="00B02F03" w:rsidRDefault="009D4DBE" w:rsidP="009A5FCA">
            <w:pPr>
              <w:pStyle w:val="NormalWeb"/>
              <w:jc w:val="both"/>
              <w:rPr>
                <w:rStyle w:val="apple-converted-space"/>
                <w:rFonts w:asciiTheme="majorHAnsi" w:hAnsiTheme="majorHAnsi" w:cstheme="minorHAnsi"/>
                <w:color w:val="000000"/>
                <w:sz w:val="20"/>
                <w:szCs w:val="20"/>
                <w:shd w:val="clear" w:color="auto" w:fill="FFFFFF"/>
                <w:lang w:eastAsia="en-US"/>
              </w:rPr>
            </w:pPr>
            <w:r w:rsidRPr="00B02F03">
              <w:rPr>
                <w:rStyle w:val="apple-converted-space"/>
                <w:rFonts w:asciiTheme="majorHAnsi" w:hAnsiTheme="majorHAnsi" w:cstheme="minorHAnsi"/>
                <w:color w:val="000000"/>
                <w:sz w:val="20"/>
                <w:szCs w:val="20"/>
                <w:shd w:val="clear" w:color="auto" w:fill="FFFFFF"/>
                <w:lang w:eastAsia="en-US"/>
              </w:rPr>
              <w:t>Sermayesi (TL)</w:t>
            </w:r>
          </w:p>
        </w:tc>
      </w:tr>
      <w:tr w:rsidR="009D4DBE" w:rsidRPr="00B02F03" w:rsidTr="009E0344">
        <w:tc>
          <w:tcPr>
            <w:tcW w:w="3009" w:type="dxa"/>
            <w:tcBorders>
              <w:top w:val="single" w:sz="4" w:space="0" w:color="auto"/>
              <w:left w:val="single" w:sz="4" w:space="0" w:color="auto"/>
              <w:bottom w:val="single" w:sz="4" w:space="0" w:color="auto"/>
              <w:right w:val="single" w:sz="4" w:space="0" w:color="auto"/>
            </w:tcBorders>
          </w:tcPr>
          <w:p w:rsidR="009D4DBE" w:rsidRPr="00B02F03" w:rsidRDefault="009D4DBE" w:rsidP="009A5FCA">
            <w:pPr>
              <w:pStyle w:val="NormalWeb"/>
              <w:jc w:val="both"/>
              <w:rPr>
                <w:rStyle w:val="apple-converted-space"/>
                <w:rFonts w:asciiTheme="majorHAnsi" w:hAnsiTheme="majorHAnsi" w:cstheme="minorHAnsi"/>
                <w:color w:val="000000"/>
                <w:sz w:val="20"/>
                <w:szCs w:val="20"/>
                <w:shd w:val="clear" w:color="auto" w:fill="FFFFFF"/>
                <w:lang w:eastAsia="en-US"/>
              </w:rPr>
            </w:pPr>
          </w:p>
        </w:tc>
        <w:tc>
          <w:tcPr>
            <w:tcW w:w="1842" w:type="dxa"/>
            <w:tcBorders>
              <w:top w:val="single" w:sz="4" w:space="0" w:color="auto"/>
              <w:left w:val="single" w:sz="4" w:space="0" w:color="auto"/>
              <w:bottom w:val="single" w:sz="4" w:space="0" w:color="auto"/>
              <w:right w:val="single" w:sz="4" w:space="0" w:color="auto"/>
            </w:tcBorders>
          </w:tcPr>
          <w:p w:rsidR="009D4DBE" w:rsidRPr="00B02F03" w:rsidRDefault="009D4DBE" w:rsidP="009A5FCA">
            <w:pPr>
              <w:pStyle w:val="NormalWeb"/>
              <w:jc w:val="both"/>
              <w:rPr>
                <w:rStyle w:val="apple-converted-space"/>
                <w:rFonts w:asciiTheme="majorHAnsi" w:hAnsiTheme="majorHAnsi" w:cstheme="minorHAnsi"/>
                <w:color w:val="000000"/>
                <w:sz w:val="20"/>
                <w:szCs w:val="20"/>
                <w:shd w:val="clear" w:color="auto" w:fill="FFFFFF"/>
                <w:lang w:eastAsia="en-US"/>
              </w:rPr>
            </w:pPr>
          </w:p>
        </w:tc>
        <w:tc>
          <w:tcPr>
            <w:tcW w:w="2835" w:type="dxa"/>
            <w:tcBorders>
              <w:top w:val="single" w:sz="4" w:space="0" w:color="auto"/>
              <w:left w:val="single" w:sz="4" w:space="0" w:color="auto"/>
              <w:bottom w:val="single" w:sz="4" w:space="0" w:color="auto"/>
              <w:right w:val="single" w:sz="4" w:space="0" w:color="auto"/>
            </w:tcBorders>
          </w:tcPr>
          <w:p w:rsidR="009D4DBE" w:rsidRPr="00B02F03" w:rsidRDefault="009D4DBE" w:rsidP="009A5FCA">
            <w:pPr>
              <w:pStyle w:val="NormalWeb"/>
              <w:jc w:val="both"/>
              <w:rPr>
                <w:rStyle w:val="apple-converted-space"/>
                <w:rFonts w:asciiTheme="majorHAnsi" w:hAnsiTheme="majorHAnsi" w:cstheme="minorHAnsi"/>
                <w:color w:val="000000"/>
                <w:sz w:val="20"/>
                <w:szCs w:val="20"/>
                <w:shd w:val="clear" w:color="auto" w:fill="FFFFFF"/>
                <w:lang w:eastAsia="en-US"/>
              </w:rPr>
            </w:pPr>
          </w:p>
        </w:tc>
      </w:tr>
    </w:tbl>
    <w:p w:rsidR="00B02F03" w:rsidRDefault="00B02F03" w:rsidP="009A5FCA">
      <w:pPr>
        <w:pStyle w:val="paragraph"/>
        <w:jc w:val="both"/>
        <w:rPr>
          <w:rFonts w:asciiTheme="majorHAnsi" w:hAnsiTheme="majorHAnsi" w:cstheme="minorHAnsi"/>
          <w:b/>
          <w:sz w:val="20"/>
          <w:szCs w:val="20"/>
        </w:rPr>
      </w:pPr>
      <w:r w:rsidRPr="00561C38">
        <w:rPr>
          <w:rFonts w:asciiTheme="majorHAnsi" w:hAnsiTheme="majorHAnsi" w:cstheme="minorHAnsi"/>
          <w:sz w:val="20"/>
          <w:szCs w:val="20"/>
        </w:rPr>
        <w:t>2</w:t>
      </w:r>
      <w:r>
        <w:rPr>
          <w:rFonts w:asciiTheme="majorHAnsi" w:hAnsiTheme="majorHAnsi" w:cstheme="minorHAnsi"/>
          <w:b/>
          <w:sz w:val="20"/>
          <w:szCs w:val="20"/>
        </w:rPr>
        <w:t>-</w:t>
      </w:r>
      <w:r w:rsidRPr="00B02F03">
        <w:rPr>
          <w:rFonts w:asciiTheme="majorHAnsi" w:hAnsiTheme="majorHAnsi" w:cstheme="minorHAnsi"/>
          <w:b/>
          <w:sz w:val="20"/>
          <w:szCs w:val="20"/>
        </w:rPr>
        <w:t>Şirket türü; tek ortaklı bir Limited Şirket olmuştur.</w:t>
      </w:r>
    </w:p>
    <w:p w:rsidR="009D4DBE" w:rsidRPr="00B02F03" w:rsidRDefault="00B02F03" w:rsidP="009A5FCA">
      <w:pPr>
        <w:pStyle w:val="paragraph"/>
        <w:jc w:val="both"/>
        <w:rPr>
          <w:rFonts w:asciiTheme="majorHAnsi" w:hAnsiTheme="majorHAnsi" w:cstheme="minorHAnsi"/>
          <w:b/>
          <w:sz w:val="20"/>
          <w:szCs w:val="20"/>
        </w:rPr>
      </w:pPr>
      <w:r>
        <w:rPr>
          <w:rFonts w:asciiTheme="majorHAnsi" w:hAnsiTheme="majorHAnsi" w:cstheme="minorHAnsi"/>
          <w:sz w:val="20"/>
          <w:szCs w:val="20"/>
        </w:rPr>
        <w:t>3-</w:t>
      </w:r>
      <w:r w:rsidRPr="00B02F03">
        <w:rPr>
          <w:rFonts w:asciiTheme="majorHAnsi" w:hAnsiTheme="majorHAnsi" w:cstheme="minorHAnsi"/>
          <w:sz w:val="20"/>
          <w:szCs w:val="20"/>
        </w:rPr>
        <w:t xml:space="preserve"> (</w:t>
      </w:r>
      <w:r w:rsidRPr="00B02F03">
        <w:rPr>
          <w:rFonts w:asciiTheme="majorHAnsi" w:hAnsiTheme="majorHAnsi" w:cstheme="minorHAnsi"/>
          <w:b/>
          <w:sz w:val="20"/>
          <w:szCs w:val="20"/>
        </w:rPr>
        <w:t>şayet</w:t>
      </w:r>
      <w:r w:rsidR="009D4DBE" w:rsidRPr="00B02F03">
        <w:rPr>
          <w:rFonts w:asciiTheme="majorHAnsi" w:hAnsiTheme="majorHAnsi" w:cstheme="minorHAnsi"/>
          <w:b/>
          <w:sz w:val="20"/>
          <w:szCs w:val="20"/>
        </w:rPr>
        <w:t xml:space="preserve"> müdür ise</w:t>
      </w:r>
      <w:r w:rsidR="009D4DBE" w:rsidRPr="00B02F03">
        <w:rPr>
          <w:rFonts w:asciiTheme="majorHAnsi" w:hAnsiTheme="majorHAnsi" w:cstheme="minorHAnsi"/>
          <w:sz w:val="20"/>
          <w:szCs w:val="20"/>
        </w:rPr>
        <w:t>)Ayrılan şirket ortağımız……………………………….’ın müdürlüğü de sona ermiştir.</w:t>
      </w:r>
    </w:p>
    <w:p w:rsidR="00B02F03" w:rsidRPr="00B02F03" w:rsidRDefault="009D4DBE" w:rsidP="009A5FCA">
      <w:pPr>
        <w:pStyle w:val="paragraph"/>
        <w:jc w:val="both"/>
        <w:rPr>
          <w:rFonts w:asciiTheme="majorHAnsi" w:hAnsiTheme="majorHAnsi" w:cstheme="minorHAnsi"/>
          <w:b/>
          <w:i/>
          <w:sz w:val="20"/>
          <w:szCs w:val="20"/>
        </w:rPr>
      </w:pPr>
      <w:r w:rsidRPr="00B02F03">
        <w:rPr>
          <w:rFonts w:asciiTheme="majorHAnsi" w:hAnsiTheme="majorHAnsi" w:cstheme="minorHAnsi"/>
          <w:b/>
          <w:i/>
          <w:sz w:val="20"/>
          <w:szCs w:val="20"/>
        </w:rPr>
        <w:t xml:space="preserve"> (tek ortağın müdür olması gerekli olup,kararda müdür olduğu belirtilecektir.) </w:t>
      </w:r>
      <w:r w:rsidRPr="00B02F03">
        <w:rPr>
          <w:rFonts w:asciiTheme="majorHAnsi" w:hAnsiTheme="majorHAnsi" w:cstheme="minorHAnsi"/>
          <w:sz w:val="20"/>
          <w:szCs w:val="20"/>
        </w:rPr>
        <w:t xml:space="preserve"> Şirket müdürü olarak aksi karar alınana kadar yıl süre ile …………………………..atanmış olup,şirketimizi münferit imzası ile temsile ve ilzama yetkili kılınmıştır.(Daha önce müdür seçilmişse) müdürlüğü daha önce verilen süre kadar devam edecektir.</w:t>
      </w:r>
    </w:p>
    <w:p w:rsidR="009D4DBE" w:rsidRPr="00B02F03" w:rsidRDefault="00B02F03" w:rsidP="009A5FCA">
      <w:pPr>
        <w:pStyle w:val="paragraph"/>
        <w:jc w:val="both"/>
        <w:rPr>
          <w:rFonts w:asciiTheme="majorHAnsi" w:hAnsiTheme="majorHAnsi" w:cstheme="minorHAnsi"/>
          <w:sz w:val="20"/>
          <w:szCs w:val="20"/>
        </w:rPr>
      </w:pPr>
      <w:r>
        <w:rPr>
          <w:rFonts w:asciiTheme="majorHAnsi" w:hAnsiTheme="majorHAnsi" w:cstheme="minorHAnsi"/>
          <w:sz w:val="20"/>
          <w:szCs w:val="20"/>
        </w:rPr>
        <w:t>4-</w:t>
      </w:r>
      <w:r w:rsidR="009D4DBE" w:rsidRPr="00B02F03">
        <w:rPr>
          <w:rFonts w:asciiTheme="majorHAnsi" w:hAnsiTheme="majorHAnsi" w:cstheme="minorHAnsi"/>
          <w:sz w:val="20"/>
          <w:szCs w:val="20"/>
        </w:rPr>
        <w:t xml:space="preserve"> Görüşülecek başka husus olmayıp ve  görüşülen hususlara itiraz eden olmadığından kararların kabulü ile toplantıya son verilmiştir.</w:t>
      </w:r>
      <w:bookmarkStart w:id="0" w:name="_GoBack"/>
      <w:bookmarkEnd w:id="0"/>
    </w:p>
    <w:tbl>
      <w:tblPr>
        <w:tblpPr w:leftFromText="141" w:rightFromText="141" w:vertAnchor="text" w:horzAnchor="margin" w:tblpY="446"/>
        <w:tblW w:w="0" w:type="auto"/>
        <w:tblLook w:val="0000" w:firstRow="0" w:lastRow="0" w:firstColumn="0" w:lastColumn="0" w:noHBand="0" w:noVBand="0"/>
      </w:tblPr>
      <w:tblGrid>
        <w:gridCol w:w="3172"/>
        <w:gridCol w:w="236"/>
        <w:gridCol w:w="1701"/>
      </w:tblGrid>
      <w:tr w:rsidR="009D4DBE" w:rsidRPr="00B02F03" w:rsidTr="009E0344">
        <w:tc>
          <w:tcPr>
            <w:tcW w:w="3172" w:type="dxa"/>
          </w:tcPr>
          <w:p w:rsidR="009D4DBE" w:rsidRPr="00B02F03" w:rsidRDefault="000C1106" w:rsidP="009A5FCA">
            <w:pPr>
              <w:pStyle w:val="Paragraph0"/>
              <w:spacing w:line="360" w:lineRule="auto"/>
              <w:ind w:firstLine="0"/>
              <w:jc w:val="both"/>
              <w:rPr>
                <w:rFonts w:asciiTheme="majorHAnsi" w:hAnsiTheme="majorHAnsi" w:cstheme="minorHAnsi"/>
                <w:sz w:val="20"/>
                <w:szCs w:val="20"/>
              </w:rPr>
            </w:pPr>
            <w:r w:rsidRPr="00B02F03">
              <w:rPr>
                <w:rFonts w:asciiTheme="majorHAnsi" w:hAnsiTheme="majorHAnsi" w:cstheme="minorHAnsi"/>
                <w:sz w:val="20"/>
                <w:szCs w:val="20"/>
              </w:rPr>
              <w:t>Giren ortak</w:t>
            </w:r>
            <w:r w:rsidR="009D4DBE" w:rsidRPr="00B02F03">
              <w:rPr>
                <w:rFonts w:asciiTheme="majorHAnsi" w:hAnsiTheme="majorHAnsi" w:cstheme="minorHAnsi"/>
                <w:sz w:val="20"/>
                <w:szCs w:val="20"/>
              </w:rPr>
              <w:t xml:space="preserve">  adı soyadı imza</w:t>
            </w:r>
          </w:p>
        </w:tc>
        <w:tc>
          <w:tcPr>
            <w:tcW w:w="236" w:type="dxa"/>
          </w:tcPr>
          <w:p w:rsidR="009D4DBE" w:rsidRPr="00B02F03" w:rsidRDefault="009D4DBE" w:rsidP="009A5FCA">
            <w:pPr>
              <w:pStyle w:val="Paragraph0"/>
              <w:spacing w:line="360" w:lineRule="auto"/>
              <w:jc w:val="both"/>
              <w:rPr>
                <w:rFonts w:asciiTheme="majorHAnsi" w:hAnsiTheme="majorHAnsi" w:cstheme="minorHAnsi"/>
                <w:sz w:val="20"/>
                <w:szCs w:val="20"/>
              </w:rPr>
            </w:pPr>
          </w:p>
        </w:tc>
        <w:tc>
          <w:tcPr>
            <w:tcW w:w="1701" w:type="dxa"/>
          </w:tcPr>
          <w:p w:rsidR="009D4DBE" w:rsidRPr="00B02F03" w:rsidRDefault="009D4DBE" w:rsidP="009A5FCA">
            <w:pPr>
              <w:pStyle w:val="Paragraph0"/>
              <w:spacing w:line="360" w:lineRule="auto"/>
              <w:jc w:val="both"/>
              <w:rPr>
                <w:rFonts w:asciiTheme="majorHAnsi" w:hAnsiTheme="majorHAnsi" w:cstheme="minorHAnsi"/>
                <w:sz w:val="20"/>
                <w:szCs w:val="20"/>
              </w:rPr>
            </w:pPr>
          </w:p>
        </w:tc>
      </w:tr>
    </w:tbl>
    <w:p w:rsidR="009D4DBE" w:rsidRPr="00B02F03" w:rsidRDefault="009D4DBE" w:rsidP="009D4DBE">
      <w:pPr>
        <w:rPr>
          <w:rFonts w:asciiTheme="majorHAnsi" w:hAnsiTheme="majorHAnsi" w:cstheme="minorHAnsi"/>
          <w:sz w:val="20"/>
          <w:szCs w:val="20"/>
        </w:rPr>
      </w:pPr>
      <w:r w:rsidRPr="00B02F03">
        <w:rPr>
          <w:rFonts w:asciiTheme="majorHAnsi" w:hAnsiTheme="majorHAnsi" w:cstheme="minorHAnsi"/>
          <w:sz w:val="20"/>
          <w:szCs w:val="20"/>
        </w:rPr>
        <w:t>Çıkan ortak</w:t>
      </w:r>
      <w:r w:rsidR="000C1106" w:rsidRPr="00B02F03">
        <w:rPr>
          <w:rFonts w:asciiTheme="majorHAnsi" w:hAnsiTheme="majorHAnsi" w:cstheme="minorHAnsi"/>
          <w:sz w:val="20"/>
          <w:szCs w:val="20"/>
        </w:rPr>
        <w:t>/ortaklar</w:t>
      </w:r>
      <w:r w:rsidRPr="00B02F03">
        <w:rPr>
          <w:rFonts w:asciiTheme="majorHAnsi" w:hAnsiTheme="majorHAnsi" w:cstheme="minorHAnsi"/>
          <w:sz w:val="20"/>
          <w:szCs w:val="20"/>
        </w:rPr>
        <w:t xml:space="preserve"> adı soyadı imza </w:t>
      </w:r>
    </w:p>
    <w:p w:rsidR="001A46E5" w:rsidRPr="000C1106" w:rsidRDefault="001A46E5">
      <w:pPr>
        <w:rPr>
          <w:rFonts w:asciiTheme="majorHAnsi" w:hAnsiTheme="majorHAnsi"/>
          <w:sz w:val="20"/>
          <w:szCs w:val="20"/>
        </w:rPr>
      </w:pPr>
    </w:p>
    <w:sectPr w:rsidR="001A46E5" w:rsidRPr="000C1106" w:rsidSect="008161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977CD"/>
    <w:multiLevelType w:val="hybridMultilevel"/>
    <w:tmpl w:val="8D963B70"/>
    <w:lvl w:ilvl="0" w:tplc="0D443A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9813542"/>
    <w:multiLevelType w:val="hybridMultilevel"/>
    <w:tmpl w:val="6F8A5F84"/>
    <w:lvl w:ilvl="0" w:tplc="386AA546">
      <w:start w:val="1"/>
      <w:numFmt w:val="decimal"/>
      <w:lvlText w:val="%1."/>
      <w:lvlJc w:val="left"/>
      <w:pPr>
        <w:tabs>
          <w:tab w:val="num" w:pos="927"/>
        </w:tabs>
        <w:ind w:left="927" w:hanging="360"/>
      </w:pPr>
      <w:rPr>
        <w:rFonts w:hint="default"/>
        <w:b/>
        <w:i w:val="0"/>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DBE"/>
    <w:rsid w:val="000C1106"/>
    <w:rsid w:val="001A46E5"/>
    <w:rsid w:val="00561C38"/>
    <w:rsid w:val="009A5FCA"/>
    <w:rsid w:val="009D4DBE"/>
    <w:rsid w:val="009F7099"/>
    <w:rsid w:val="00B02F03"/>
    <w:rsid w:val="00D77D9E"/>
    <w:rsid w:val="00DB33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7D4F59-46FD-4D95-90B2-280255D3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DB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qFormat/>
    <w:rsid w:val="009D4DBE"/>
    <w:pPr>
      <w:spacing w:before="100" w:beforeAutospacing="1" w:after="100" w:afterAutospacing="1"/>
      <w:outlineLvl w:val="0"/>
    </w:pPr>
    <w:rPr>
      <w:rFonts w:ascii="Verdana" w:hAnsi="Verdana"/>
      <w:color w:val="666644"/>
      <w:kern w:val="36"/>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D4DBE"/>
    <w:rPr>
      <w:rFonts w:ascii="Verdana" w:eastAsia="Times New Roman" w:hAnsi="Verdana" w:cs="Times New Roman"/>
      <w:color w:val="666644"/>
      <w:kern w:val="36"/>
      <w:sz w:val="26"/>
      <w:szCs w:val="26"/>
      <w:lang w:eastAsia="tr-TR"/>
    </w:rPr>
  </w:style>
  <w:style w:type="paragraph" w:customStyle="1" w:styleId="paragraph">
    <w:name w:val="paragraph"/>
    <w:basedOn w:val="Normal"/>
    <w:rsid w:val="009D4DBE"/>
    <w:pPr>
      <w:spacing w:before="100" w:beforeAutospacing="1" w:after="100" w:afterAutospacing="1"/>
    </w:pPr>
  </w:style>
  <w:style w:type="paragraph" w:customStyle="1" w:styleId="Paragraph0">
    <w:name w:val="Paragraph"/>
    <w:basedOn w:val="Normal"/>
    <w:rsid w:val="009D4DBE"/>
    <w:pPr>
      <w:spacing w:before="60" w:after="60"/>
      <w:ind w:firstLine="567"/>
    </w:pPr>
    <w:rPr>
      <w:rFonts w:ascii="Verdana" w:hAnsi="Verdana"/>
      <w:color w:val="000000"/>
      <w:sz w:val="16"/>
      <w:lang w:eastAsia="en-US"/>
    </w:rPr>
  </w:style>
  <w:style w:type="character" w:customStyle="1" w:styleId="apple-converted-space">
    <w:name w:val="apple-converted-space"/>
    <w:basedOn w:val="VarsaylanParagrafYazTipi"/>
    <w:rsid w:val="009D4DBE"/>
  </w:style>
  <w:style w:type="paragraph" w:styleId="NormalWeb">
    <w:name w:val="Normal (Web)"/>
    <w:basedOn w:val="Normal"/>
    <w:rsid w:val="009D4DBE"/>
    <w:pPr>
      <w:spacing w:before="100" w:beforeAutospacing="1" w:after="100" w:afterAutospacing="1"/>
    </w:pPr>
  </w:style>
  <w:style w:type="table" w:styleId="TabloKlavuzu">
    <w:name w:val="Table Grid"/>
    <w:basedOn w:val="NormalTablo"/>
    <w:uiPriority w:val="59"/>
    <w:rsid w:val="009D4D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1312</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smmmsemra@outlook.com</dc:creator>
  <cp:lastModifiedBy>Samsun TSO</cp:lastModifiedBy>
  <cp:revision>3</cp:revision>
  <dcterms:created xsi:type="dcterms:W3CDTF">2025-08-15T06:18:00Z</dcterms:created>
  <dcterms:modified xsi:type="dcterms:W3CDTF">2025-08-15T10:31:00Z</dcterms:modified>
</cp:coreProperties>
</file>