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……</w:t>
      </w:r>
      <w:r w:rsidR="00F52642">
        <w:rPr>
          <w:rFonts w:cs="Calibri"/>
          <w:b/>
          <w:bCs/>
          <w:sz w:val="24"/>
          <w:szCs w:val="24"/>
        </w:rPr>
        <w:t>……………………………………………………….………ANONİM</w:t>
      </w:r>
      <w:r w:rsidRPr="00AD6B08">
        <w:rPr>
          <w:rFonts w:cs="Calibri"/>
          <w:b/>
          <w:bCs/>
          <w:sz w:val="24"/>
          <w:szCs w:val="24"/>
        </w:rPr>
        <w:t xml:space="preserve"> ŞİRKETİ’ nin</w:t>
      </w:r>
    </w:p>
    <w:p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.…./…../…… tarihli olağan genel kurul toplantı tutanağı</w:t>
      </w:r>
    </w:p>
    <w:p w:rsidR="00AD6B08" w:rsidRPr="00AD6B08" w:rsidRDefault="00AD6B08" w:rsidP="00AD6B08">
      <w:pPr>
        <w:spacing w:after="0"/>
        <w:jc w:val="both"/>
        <w:rPr>
          <w:rFonts w:cs="Calibri"/>
          <w:sz w:val="24"/>
          <w:szCs w:val="24"/>
        </w:rPr>
      </w:pPr>
    </w:p>
    <w:p w:rsidR="00AD6B08" w:rsidRDefault="00AD6B08" w:rsidP="00AD6B08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sz w:val="24"/>
          <w:szCs w:val="24"/>
        </w:rPr>
        <w:t>……………</w:t>
      </w:r>
      <w:r w:rsidR="00F52642">
        <w:rPr>
          <w:rFonts w:cs="Calibri"/>
          <w:sz w:val="24"/>
          <w:szCs w:val="24"/>
        </w:rPr>
        <w:t>……………………………………….………………………Anonim</w:t>
      </w:r>
      <w:r w:rsidRPr="00AD6B08">
        <w:rPr>
          <w:rFonts w:cs="Calibri"/>
          <w:sz w:val="24"/>
          <w:szCs w:val="24"/>
        </w:rPr>
        <w:t xml:space="preserve"> Şirketi’nin Olağan Genel Kurul Toplantısı .....…../......./………… tarihinde, Saat:……….’da, </w:t>
      </w:r>
      <w:r w:rsidRPr="00AD6B08">
        <w:rPr>
          <w:rFonts w:eastAsia="Times New Roman" w:cs="Calibri"/>
          <w:sz w:val="24"/>
          <w:szCs w:val="24"/>
        </w:rPr>
        <w:t xml:space="preserve">şirket merkez adresi olan </w:t>
      </w:r>
      <w:r w:rsidRPr="00AD6B08">
        <w:rPr>
          <w:rFonts w:cs="Calibri"/>
          <w:sz w:val="24"/>
          <w:szCs w:val="24"/>
        </w:rPr>
        <w:t>………………………………………….…………………  adresinde yapılmıştır.</w:t>
      </w:r>
    </w:p>
    <w:p w:rsidR="00F52642" w:rsidRPr="00F910FD" w:rsidRDefault="00F52642" w:rsidP="00F5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Cambria" w:eastAsia="Times New Roman" w:hAnsi="Cambria"/>
          <w:sz w:val="28"/>
          <w:szCs w:val="28"/>
          <w:lang w:eastAsia="tr-TR"/>
        </w:rPr>
      </w:pPr>
    </w:p>
    <w:p w:rsidR="00F52642" w:rsidRPr="00F52642" w:rsidRDefault="00B942D8" w:rsidP="00F52642">
      <w:pPr>
        <w:shd w:val="clear" w:color="auto" w:fill="FFFFFF"/>
        <w:spacing w:after="0"/>
        <w:jc w:val="both"/>
        <w:rPr>
          <w:rFonts w:cs="Calibri"/>
          <w:sz w:val="32"/>
          <w:szCs w:val="24"/>
        </w:rPr>
      </w:pPr>
      <w:r w:rsidRPr="00F52642">
        <w:rPr>
          <w:b/>
          <w:color w:val="FF0000"/>
          <w:sz w:val="24"/>
          <w:szCs w:val="20"/>
        </w:rPr>
        <w:t xml:space="preserve"> (BAKANLIK TEMSİLCİSİ KATILDI İSE BU METİN YAZILACAK</w:t>
      </w:r>
      <w:r>
        <w:rPr>
          <w:b/>
          <w:color w:val="FF0000"/>
          <w:sz w:val="24"/>
          <w:szCs w:val="20"/>
        </w:rPr>
        <w:t>; BAKANLIK TEMSİLCİSİ KATILMADI İSE BU PARAGRAFI SİLİNİZ.</w:t>
      </w:r>
      <w:r w:rsidRPr="00F52642">
        <w:rPr>
          <w:b/>
          <w:color w:val="FF0000"/>
          <w:sz w:val="24"/>
          <w:szCs w:val="20"/>
        </w:rPr>
        <w:t xml:space="preserve">) </w:t>
      </w:r>
      <w:r w:rsidR="00F52642" w:rsidRPr="00F52642">
        <w:rPr>
          <w:sz w:val="24"/>
          <w:szCs w:val="20"/>
        </w:rPr>
        <w:t xml:space="preserve">Samsun Ticaret </w:t>
      </w:r>
      <w:r w:rsidR="00F52642">
        <w:rPr>
          <w:sz w:val="24"/>
          <w:szCs w:val="20"/>
        </w:rPr>
        <w:t xml:space="preserve">İl </w:t>
      </w:r>
      <w:r w:rsidR="00F52642" w:rsidRPr="00F52642">
        <w:rPr>
          <w:sz w:val="24"/>
          <w:szCs w:val="20"/>
        </w:rPr>
        <w:t>Müdürlüğü'nün ........ tarih ve .......... sayılı yazılarıyla görevlendirilen Bakanlık Temsilcisi ....................................'ın gözetiminde Yapılmıştır.</w:t>
      </w:r>
    </w:p>
    <w:p w:rsidR="00AD6B08" w:rsidRPr="00AD6B08" w:rsidRDefault="008529BA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AD6B08">
        <w:rPr>
          <w:rFonts w:eastAsia="Times New Roman" w:cs="Calibri"/>
          <w:sz w:val="24"/>
          <w:szCs w:val="24"/>
        </w:rPr>
        <w:tab/>
      </w:r>
    </w:p>
    <w:p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="003F6C8E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 416/1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>madde hükümleri uyarınca tüm ortakların hazır bulunması nedeniyle çağrısız olarak gerçekleştirilmiştir. T</w:t>
      </w:r>
      <w:r w:rsidRPr="00AD6B08">
        <w:rPr>
          <w:rFonts w:cs="Calibri"/>
          <w:color w:val="FF0000"/>
          <w:sz w:val="24"/>
          <w:szCs w:val="24"/>
        </w:rPr>
        <w:t xml:space="preserve">oplantı </w:t>
      </w:r>
      <w:r w:rsidR="00DC15CF">
        <w:rPr>
          <w:color w:val="FF0000"/>
        </w:rPr>
        <w:t>Yönetim Kurulu Başkanı/Başkanvekili</w:t>
      </w:r>
      <w:r w:rsidR="00DC15CF" w:rsidRPr="00B72078">
        <w:rPr>
          <w:color w:val="FF0000"/>
        </w:rPr>
        <w:t xml:space="preserve"> </w:t>
      </w:r>
      <w:r w:rsidRPr="00AD6B08">
        <w:rPr>
          <w:rFonts w:cs="Calibri"/>
          <w:color w:val="FF0000"/>
          <w:sz w:val="24"/>
          <w:szCs w:val="24"/>
        </w:rPr>
        <w:t>….…………………………..tarafından açılarak, gündemin görüşülmesine geçilmiştir.</w:t>
      </w:r>
    </w:p>
    <w:p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b/>
          <w:sz w:val="24"/>
          <w:szCs w:val="24"/>
        </w:rPr>
      </w:pPr>
    </w:p>
    <w:p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color w:val="2E74B5"/>
          <w:sz w:val="24"/>
          <w:szCs w:val="24"/>
        </w:rPr>
      </w:pPr>
      <w:r w:rsidRPr="00AD6B08">
        <w:rPr>
          <w:rFonts w:cs="Calibr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AD6B08">
        <w:rPr>
          <w:rFonts w:cs="Calibri"/>
          <w:color w:val="2E74B5"/>
          <w:sz w:val="24"/>
          <w:szCs w:val="24"/>
        </w:rPr>
        <w:t xml:space="preserve"> 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Toplantıya ait çağrı; Türk Ticaret Kanununun 414’üncü madde hükümleri uyarınca  ve esas sözleşmede öngörüldüğü gibi ve gündemi de ihtiva edecek şekilde, Türkiye Ticaret Sicili Gazetesinin </w:t>
      </w:r>
      <w:r w:rsidRPr="00AD6B08">
        <w:rPr>
          <w:rFonts w:cs="Calibri"/>
          <w:color w:val="2E74B5"/>
          <w:sz w:val="24"/>
          <w:szCs w:val="24"/>
        </w:rPr>
        <w:t>……./……/…………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tarih ve .......... sayılı nüshasında ilân edilmek suretiyle ve ayrıca pay sahiplerine taahhütlü mektupla, toplantı gün ve gündeminin bildirilmesi suretiyle süresi içinde yapılmıştır.</w:t>
      </w:r>
      <w:r w:rsidRPr="00AD6B08">
        <w:rPr>
          <w:rStyle w:val="apple-converted-space"/>
          <w:rFonts w:cs="Calibri"/>
          <w:color w:val="2E74B5"/>
          <w:sz w:val="24"/>
          <w:szCs w:val="24"/>
          <w:shd w:val="clear" w:color="auto" w:fill="FFFFFF"/>
        </w:rPr>
        <w:t> </w:t>
      </w:r>
      <w:r w:rsidRPr="00AD6B08">
        <w:rPr>
          <w:rFonts w:cs="Calibri"/>
          <w:color w:val="2E74B5"/>
          <w:sz w:val="24"/>
          <w:szCs w:val="24"/>
        </w:rPr>
        <w:t>Hazır bulunanlar listesinin tetkikinden, şirketin toplam:…….............................-TL’lık Sermayesine tekabül eden ……........…… adet hissenin toplantıda asaleten, ….................…………adet hissenin toplantıda vekaleten temsil edildiği ve b</w:t>
      </w:r>
      <w:r w:rsidR="003F6C8E">
        <w:rPr>
          <w:rFonts w:cs="Calibri"/>
          <w:color w:val="2E74B5"/>
          <w:sz w:val="24"/>
          <w:szCs w:val="24"/>
        </w:rPr>
        <w:t>öylece gerek kanun ve gerekse esas</w:t>
      </w:r>
      <w:r w:rsidRPr="00AD6B08">
        <w:rPr>
          <w:rFonts w:cs="Calibri"/>
          <w:color w:val="2E74B5"/>
          <w:sz w:val="24"/>
          <w:szCs w:val="24"/>
        </w:rPr>
        <w:t xml:space="preserve"> sözleşmede öngörülen asgari toplantı nisabının mevcut olduğunun anlaşılması üzerine toplantı </w:t>
      </w:r>
      <w:r w:rsidR="007974C2">
        <w:rPr>
          <w:color w:val="FF0000"/>
        </w:rPr>
        <w:t>Yönetim Kurulu Başkanı/Başkanvekili</w:t>
      </w:r>
      <w:r w:rsidR="007974C2" w:rsidRPr="00B72078">
        <w:rPr>
          <w:color w:val="FF0000"/>
        </w:rPr>
        <w:t xml:space="preserve"> </w:t>
      </w:r>
      <w:r w:rsidRPr="00AD6B08">
        <w:rPr>
          <w:rFonts w:cs="Calibri"/>
          <w:color w:val="2E74B5"/>
          <w:sz w:val="24"/>
          <w:szCs w:val="24"/>
        </w:rPr>
        <w:t>….…………………………..tarafından açılarak gündemin görüşülmesine geçilmiştir.</w:t>
      </w:r>
    </w:p>
    <w:p w:rsidR="00AD6B08" w:rsidRPr="00AD6B08" w:rsidRDefault="00AD6B0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– Toplantı başkanlığına ...........nın ,yazmanlığa………………seçilmelerine oybirliğiyle/........... olumsuz oya karşılık ......... oyla karar verildi.</w:t>
      </w:r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(tek ortaklı şirket olduğumuz ve tek ortaklı şirketlerde  zorunlu olmadığı için   toplantı başkanı seçilmemiştir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.)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2 - …/…. Yıllarına ait Yönetim kurulunun yıllık faaliyet raporu (ve varsa bağımsız denetim firması tarafından verilen rapor )okundu ve müzakere edildi.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3 - …..yılı/yılları Bilânço ve kâr/zarar hesapları okundu ve müzakere edildi. Yapılan oylama sonucunda, bilânço ve kâr/zarar hesapları oybirliğiyle/....olumsuz oya karşılık ...... oyla tasdik edildi. 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Şirket kârından Kanun ve esas sözleşme gereği yapılması gereken miktarlar ayrıldıktan sonra kalan kısmın tamamının/bir bölümünün dağıtılmasına oybirliğiyle/...... olumsuz oya karşılık ....... oyla karar verildi.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Birinci temettünün ....... tarihinde, dağıtımına karar verilen kârın ise ......... tarihinde dağıtılmasına oybirliğiyle/....... olumsuz oya karşılık ....... oyla karar verildi.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lastRenderedPageBreak/>
        <w:t>4 - Yapılan oylama sonucunda yönetim kurulu üyeleri oybirliğiyle/...... olumsuz oya karşılık ....... oyla ibra edildiler. (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tek yönetim kurulu üyesi var ise kendi kendini ibra edilemez)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5 - Yönetim kurulu üyelerine ........ TL, ödenmesine oybirliğiyle/....... olumsuz oya karşılık ..... oyla karar verildi.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D040F6" w:rsidRPr="00D040F6" w:rsidRDefault="00384386" w:rsidP="00D04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6 </w:t>
      </w:r>
      <w:r w:rsidR="00D040F6">
        <w:rPr>
          <w:rFonts w:asciiTheme="minorHAnsi" w:eastAsia="Times New Roman" w:hAnsiTheme="minorHAnsi" w:cstheme="minorHAnsi"/>
          <w:sz w:val="24"/>
          <w:szCs w:val="24"/>
          <w:lang w:eastAsia="tr-TR"/>
        </w:rPr>
        <w:t>-</w:t>
      </w:r>
      <w:r w:rsidR="00D040F6">
        <w:rPr>
          <w:rFonts w:ascii="Cambria" w:hAnsi="Cambria"/>
          <w:sz w:val="20"/>
        </w:rPr>
        <w:t>Şirket Yönetim kurulunun , sermaye azaltımına ilişkin …. / …. / …. Tarihli raporunun onaylanarak şirket sermayesinin ……………..- TL’den,…….……..- TL’ye indirilmesine ve esas sözleşmenin sermaye maddesinin aşağıdaki şekilde tadil edilmesine oy birliği ile karar verilmiştir.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Yeni Şekli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Madde 6: Sermaye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Şirketin sermayesi her bir payı …..- TL’den ….. paya ayrılmış olup, ……………….……..- TL’dir. Bu sermaye ortaklar tarafından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…. Paya karşılık ……..- TL’sı ……………………….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…. Paya karşılık ……..- TL’sı ……………………….</w:t>
      </w:r>
    </w:p>
    <w:p w:rsidR="00D040F6" w:rsidRDefault="00D040F6" w:rsidP="00D040F6">
      <w:pPr>
        <w:pStyle w:val="NormalWeb"/>
        <w:rPr>
          <w:rFonts w:ascii="Cambria" w:hAnsi="Cambria"/>
        </w:rPr>
      </w:pPr>
      <w:r>
        <w:rPr>
          <w:rFonts w:ascii="Cambria" w:hAnsi="Cambria"/>
        </w:rPr>
        <w:t>tarafından taahhüt edilmiş olup, önceki sermayeyi teşkil eden ……..- TL’nin ……..- TL’si tamamen ödenmiştir. Hisse senetleri nama yazılıdır. SMMM / YMM ………………….. tarafından hazırlanan …. / …. / …. ve …. sayılı rapor ile şirket sermayesinin ……..- TL’den ……..- TL’ye indirilmesinin ne şekilde yapılacağı ve sermaye azaltılmasının şirket alacaklıları açısından her hangi bir sakınca doğurmayacağı tespit edilmiş olup, azaltılan sermaye ödenecek / ödenmiş olan sermaye taahhüdünden mahsup edilmesi yoluyla gerçekleşecektir.</w:t>
      </w:r>
    </w:p>
    <w:p w:rsidR="00D040F6" w:rsidRDefault="00D040F6" w:rsidP="00D040F6">
      <w:pPr>
        <w:pStyle w:val="paragraph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- (Gündemde olmak kaydıyla görüşülüp karara bağlanan sair konular yazılır.) Toplantı sona erdi.</w:t>
      </w:r>
    </w:p>
    <w:p w:rsidR="00D040F6" w:rsidRPr="000C082C" w:rsidRDefault="00D040F6" w:rsidP="00D04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Toplantı başkanı                              tek ortaklı ise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Adı Soyadı                                       Ortak ad soyadı ımza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Imza                                      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  <w:t>Bu notu siliniz!</w:t>
      </w: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</w:p>
    <w:p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hAnsiTheme="minorHAnsi" w:cstheme="minorHAnsi"/>
          <w:b/>
          <w:color w:val="1F497D"/>
          <w:sz w:val="28"/>
          <w:szCs w:val="24"/>
        </w:rPr>
      </w:pP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>Not: Tek pay sahipli şirketlerde tutanak mutlaka</w:t>
      </w:r>
      <w:r w:rsidR="00424CED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 </w:t>
      </w: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tek ortak tarafından imzalanmalıdır.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Tek pay sahipli şirketlerde 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başkanlık oluşturulması ile </w:t>
      </w:r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hazirun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listesinin hazırlanması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zorunlu değildir.</w:t>
      </w:r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>Yönetim kurulu 1 kişiden oluşuyorsa ibra edilemez.</w:t>
      </w:r>
    </w:p>
    <w:p w:rsidR="00384386" w:rsidRPr="000C082C" w:rsidRDefault="00384386" w:rsidP="00384386">
      <w:pPr>
        <w:rPr>
          <w:rFonts w:asciiTheme="minorHAnsi" w:hAnsiTheme="minorHAnsi" w:cstheme="minorHAnsi"/>
          <w:sz w:val="24"/>
          <w:szCs w:val="24"/>
        </w:rPr>
      </w:pPr>
    </w:p>
    <w:p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384386" w:rsidRPr="00465D8C" w:rsidRDefault="00384386" w:rsidP="00384386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6B1BD8" w:rsidRPr="00AD6B08" w:rsidRDefault="006B1BD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b/>
          <w:sz w:val="24"/>
          <w:szCs w:val="24"/>
        </w:rPr>
      </w:pPr>
    </w:p>
    <w:sectPr w:rsidR="006B1BD8" w:rsidRPr="00AD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BA"/>
    <w:rsid w:val="001C404F"/>
    <w:rsid w:val="00287FA7"/>
    <w:rsid w:val="00384386"/>
    <w:rsid w:val="003F6C8E"/>
    <w:rsid w:val="00424CED"/>
    <w:rsid w:val="005B187F"/>
    <w:rsid w:val="005D1891"/>
    <w:rsid w:val="006B1BD8"/>
    <w:rsid w:val="007974C2"/>
    <w:rsid w:val="008529BA"/>
    <w:rsid w:val="00A86F4E"/>
    <w:rsid w:val="00AD6B08"/>
    <w:rsid w:val="00B942D8"/>
    <w:rsid w:val="00D040F6"/>
    <w:rsid w:val="00D54446"/>
    <w:rsid w:val="00DC15CF"/>
    <w:rsid w:val="00F52642"/>
    <w:rsid w:val="00F52F62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EC28B-7A64-4B42-AF00-FA359F8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852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529BA"/>
    <w:pPr>
      <w:spacing w:before="100" w:beforeAutospacing="1" w:after="100" w:afterAutospacing="1" w:line="240" w:lineRule="auto"/>
      <w:ind w:firstLine="248"/>
      <w:jc w:val="both"/>
    </w:pPr>
    <w:rPr>
      <w:rFonts w:ascii="Verdana" w:eastAsia="Times New Roman" w:hAnsi="Verdana"/>
      <w:color w:val="3F4342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AD6B08"/>
  </w:style>
  <w:style w:type="character" w:customStyle="1" w:styleId="cuprum161f3952lineheight">
    <w:name w:val="cuprum_16_1f3952_lineheight"/>
    <w:rsid w:val="0038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3</cp:revision>
  <dcterms:created xsi:type="dcterms:W3CDTF">2025-08-26T13:08:00Z</dcterms:created>
  <dcterms:modified xsi:type="dcterms:W3CDTF">2025-08-26T13:10:00Z</dcterms:modified>
</cp:coreProperties>
</file>