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CC94D" w14:textId="77777777" w:rsidR="0068376A" w:rsidRDefault="0068376A" w:rsidP="0068376A">
      <w:pPr>
        <w:pStyle w:val="DzMetin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Bağımsız denetçi fesih ihbarı ve denetçi seçimi</w:t>
      </w:r>
    </w:p>
    <w:p w14:paraId="6A1364B0" w14:textId="77777777" w:rsidR="0068376A" w:rsidRDefault="0068376A" w:rsidP="0068376A">
      <w:pPr>
        <w:pStyle w:val="DzMetin"/>
        <w:rPr>
          <w:rFonts w:ascii="Times New Roman" w:hAnsi="Times New Roman" w:cs="Times New Roman"/>
          <w:sz w:val="24"/>
          <w:szCs w:val="24"/>
          <w:u w:val="single"/>
        </w:rPr>
      </w:pPr>
    </w:p>
    <w:p w14:paraId="050AAC5A" w14:textId="77777777" w:rsidR="0068376A" w:rsidRDefault="0068376A" w:rsidP="0068376A">
      <w:pPr>
        <w:pStyle w:val="DzMetin"/>
        <w:rPr>
          <w:rFonts w:ascii="Times New Roman" w:hAnsi="Times New Roman" w:cs="Times New Roman"/>
          <w:sz w:val="24"/>
          <w:szCs w:val="24"/>
          <w:u w:val="single"/>
        </w:rPr>
      </w:pPr>
    </w:p>
    <w:p w14:paraId="0582A834" w14:textId="77777777" w:rsidR="0068376A" w:rsidRPr="007762CD" w:rsidRDefault="0068376A" w:rsidP="0068376A">
      <w:pPr>
        <w:pStyle w:val="DzMetin"/>
        <w:rPr>
          <w:rFonts w:ascii="Times New Roman" w:hAnsi="Times New Roman" w:cs="Times New Roman"/>
          <w:sz w:val="24"/>
          <w:szCs w:val="24"/>
          <w:u w:val="single"/>
        </w:rPr>
      </w:pPr>
      <w:r w:rsidRPr="007762CD">
        <w:rPr>
          <w:rFonts w:ascii="Times New Roman" w:hAnsi="Times New Roman" w:cs="Times New Roman"/>
          <w:sz w:val="24"/>
          <w:szCs w:val="24"/>
          <w:u w:val="single"/>
        </w:rPr>
        <w:t>Karar No:</w:t>
      </w:r>
    </w:p>
    <w:p w14:paraId="007B8C84" w14:textId="77777777" w:rsidR="0068376A" w:rsidRPr="007762CD" w:rsidRDefault="0068376A" w:rsidP="0068376A">
      <w:pPr>
        <w:pStyle w:val="DzMetin"/>
        <w:rPr>
          <w:rFonts w:ascii="Times New Roman" w:hAnsi="Times New Roman" w:cs="Times New Roman"/>
          <w:sz w:val="24"/>
          <w:szCs w:val="24"/>
        </w:rPr>
      </w:pPr>
    </w:p>
    <w:p w14:paraId="1ECA4B38" w14:textId="77777777" w:rsidR="0068376A" w:rsidRPr="007762CD" w:rsidRDefault="0068376A" w:rsidP="0068376A">
      <w:pPr>
        <w:pStyle w:val="DzMetin"/>
        <w:rPr>
          <w:rFonts w:ascii="Times New Roman" w:hAnsi="Times New Roman" w:cs="Times New Roman"/>
          <w:sz w:val="24"/>
          <w:szCs w:val="24"/>
          <w:u w:val="single"/>
        </w:rPr>
      </w:pPr>
      <w:r w:rsidRPr="007762CD">
        <w:rPr>
          <w:rFonts w:ascii="Times New Roman" w:hAnsi="Times New Roman" w:cs="Times New Roman"/>
          <w:sz w:val="24"/>
          <w:szCs w:val="24"/>
          <w:u w:val="single"/>
        </w:rPr>
        <w:t>Karar Tarihi:</w:t>
      </w:r>
    </w:p>
    <w:p w14:paraId="51B45DB7" w14:textId="77777777" w:rsidR="0068376A" w:rsidRPr="007762CD" w:rsidRDefault="0068376A" w:rsidP="0068376A">
      <w:pPr>
        <w:pStyle w:val="DzMetin"/>
        <w:rPr>
          <w:rFonts w:ascii="Times New Roman" w:hAnsi="Times New Roman" w:cs="Times New Roman"/>
          <w:sz w:val="24"/>
          <w:szCs w:val="24"/>
        </w:rPr>
      </w:pPr>
    </w:p>
    <w:p w14:paraId="0F7C0791" w14:textId="77777777" w:rsidR="0068376A" w:rsidRPr="007762CD" w:rsidRDefault="0068376A" w:rsidP="0068376A">
      <w:pPr>
        <w:pStyle w:val="DzMetin"/>
        <w:rPr>
          <w:rFonts w:ascii="Times New Roman" w:hAnsi="Times New Roman" w:cs="Times New Roman"/>
          <w:sz w:val="24"/>
          <w:szCs w:val="24"/>
          <w:u w:val="single"/>
        </w:rPr>
      </w:pPr>
      <w:r w:rsidRPr="007762CD">
        <w:rPr>
          <w:rFonts w:ascii="Times New Roman" w:hAnsi="Times New Roman" w:cs="Times New Roman"/>
          <w:sz w:val="24"/>
          <w:szCs w:val="24"/>
          <w:u w:val="single"/>
        </w:rPr>
        <w:t>Toplantıya Katılanlar:</w:t>
      </w:r>
    </w:p>
    <w:p w14:paraId="243B0BD0" w14:textId="77777777" w:rsidR="0068376A" w:rsidRDefault="0068376A" w:rsidP="0068376A">
      <w:pPr>
        <w:jc w:val="both"/>
      </w:pPr>
    </w:p>
    <w:p w14:paraId="0840DEA4" w14:textId="77777777" w:rsidR="0068376A" w:rsidRDefault="0068376A" w:rsidP="0068376A">
      <w:pPr>
        <w:jc w:val="both"/>
      </w:pPr>
    </w:p>
    <w:p w14:paraId="3BA9F645" w14:textId="77777777" w:rsidR="0068376A" w:rsidRDefault="0068376A" w:rsidP="0068376A">
      <w:pPr>
        <w:jc w:val="both"/>
      </w:pPr>
    </w:p>
    <w:p w14:paraId="025993DB" w14:textId="77777777" w:rsidR="0068376A" w:rsidRDefault="0068376A" w:rsidP="0068376A">
      <w:pPr>
        <w:jc w:val="both"/>
      </w:pPr>
    </w:p>
    <w:p w14:paraId="4189E36B" w14:textId="77777777" w:rsidR="0068376A" w:rsidRDefault="0068376A" w:rsidP="0068376A">
      <w:pPr>
        <w:spacing w:line="360" w:lineRule="auto"/>
        <w:jc w:val="both"/>
      </w:pPr>
      <w:r>
        <w:t xml:space="preserve">…………… tarihli genel kurulda seçilen </w:t>
      </w:r>
      <w:proofErr w:type="gramStart"/>
      <w:r>
        <w:t>ve  …</w:t>
      </w:r>
      <w:proofErr w:type="gramEnd"/>
      <w:r>
        <w:t xml:space="preserve">…………… tarihinde tescil edilmiş bulunan bağımsız denetçi ………………… tarihinde şirketimize yazılı ve gerekçeli olarak fesih ihbarında bulunmuştur. Ticaret Sicili Yönetmeliği’nin 108. maddesi gereğince </w:t>
      </w:r>
      <w:r w:rsidRPr="005212C8">
        <w:t>mahkemece atama yapılana kadar görev yapmak üzere</w:t>
      </w:r>
      <w:r w:rsidRPr="009D5132">
        <w:rPr>
          <w:rStyle w:val="Gvdemetni4"/>
          <w:b/>
          <w:bCs/>
          <w:color w:val="000000"/>
          <w:sz w:val="20"/>
          <w:szCs w:val="20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’</w:t>
      </w:r>
      <w:proofErr w:type="spellStart"/>
      <w:r>
        <w:t>nın</w:t>
      </w:r>
      <w:proofErr w:type="spellEnd"/>
      <w:r>
        <w:t xml:space="preserve"> geçici bağımsız denetçi (</w:t>
      </w:r>
      <w:r w:rsidRPr="005212C8">
        <w:t xml:space="preserve">denetçinin adı ve soyadı veya unvanı, </w:t>
      </w:r>
      <w:r>
        <w:t xml:space="preserve">T.C. </w:t>
      </w:r>
      <w:r w:rsidRPr="005212C8">
        <w:t>kimlik numarası, yerleşim yeri veya merkezi, varsa t</w:t>
      </w:r>
      <w:r>
        <w:t>escil edilmiş şubesi belirtilmelidir.) olarak genel kurulun onayına sunulmak üzere, seçilmesine karar verilmiştir.</w:t>
      </w:r>
    </w:p>
    <w:p w14:paraId="61E655D0" w14:textId="77777777" w:rsidR="0068376A" w:rsidRDefault="0068376A" w:rsidP="0068376A">
      <w:pPr>
        <w:spacing w:line="360" w:lineRule="auto"/>
        <w:jc w:val="both"/>
      </w:pPr>
    </w:p>
    <w:p w14:paraId="5C770A84" w14:textId="77777777" w:rsidR="0068376A" w:rsidRDefault="0068376A" w:rsidP="0068376A">
      <w:r w:rsidRPr="00901567">
        <w:t>İşbu kararın Ticaret Sicili Müdürlüğünde tescil ve ilan edilmesine karar verilmiştir.</w:t>
      </w:r>
    </w:p>
    <w:p w14:paraId="5DDB50C1" w14:textId="77777777" w:rsidR="0068376A" w:rsidRDefault="0068376A" w:rsidP="0068376A"/>
    <w:p w14:paraId="41B5DE0B" w14:textId="77777777" w:rsidR="0068376A" w:rsidRDefault="0068376A" w:rsidP="0068376A"/>
    <w:p w14:paraId="79143558" w14:textId="77777777" w:rsidR="0068376A" w:rsidRDefault="0068376A" w:rsidP="0068376A">
      <w:r>
        <w:tab/>
      </w:r>
      <w:r>
        <w:tab/>
      </w:r>
      <w:r>
        <w:tab/>
        <w:t xml:space="preserve">İMZA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İMZA</w:t>
      </w:r>
      <w:proofErr w:type="spellEnd"/>
      <w:r>
        <w:t xml:space="preserve"> </w:t>
      </w:r>
    </w:p>
    <w:p w14:paraId="174F59A5" w14:textId="77777777" w:rsidR="0068376A" w:rsidRDefault="0068376A" w:rsidP="0068376A"/>
    <w:p w14:paraId="5A2EDF57" w14:textId="77777777" w:rsidR="00834D8B" w:rsidRDefault="00834D8B"/>
    <w:sectPr w:rsidR="00834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6A"/>
    <w:rsid w:val="00287FA7"/>
    <w:rsid w:val="0068376A"/>
    <w:rsid w:val="00834D8B"/>
    <w:rsid w:val="0088319F"/>
    <w:rsid w:val="008879A7"/>
    <w:rsid w:val="00C6457E"/>
    <w:rsid w:val="00F61B72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D17D"/>
  <w15:chartTrackingRefBased/>
  <w15:docId w15:val="{9D035E95-80B9-42F4-BC81-446866C4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4">
    <w:name w:val="Gövde metni (4)_"/>
    <w:link w:val="Gvdemetni40"/>
    <w:uiPriority w:val="99"/>
    <w:locked/>
    <w:rsid w:val="0068376A"/>
    <w:rPr>
      <w:w w:val="66"/>
      <w:shd w:val="clear" w:color="auto" w:fill="FFFFFF"/>
    </w:rPr>
  </w:style>
  <w:style w:type="paragraph" w:customStyle="1" w:styleId="Gvdemetni40">
    <w:name w:val="Gövde metni (4)"/>
    <w:basedOn w:val="Normal"/>
    <w:link w:val="Gvdemetni4"/>
    <w:uiPriority w:val="99"/>
    <w:rsid w:val="0068376A"/>
    <w:pPr>
      <w:widowControl w:val="0"/>
      <w:shd w:val="clear" w:color="auto" w:fill="FFFFFF"/>
      <w:spacing w:line="256" w:lineRule="exact"/>
      <w:ind w:firstLine="567"/>
      <w:jc w:val="both"/>
    </w:pPr>
    <w:rPr>
      <w:rFonts w:asciiTheme="minorHAnsi" w:eastAsiaTheme="minorHAnsi" w:hAnsiTheme="minorHAnsi" w:cstheme="minorBidi"/>
      <w:w w:val="66"/>
      <w:sz w:val="22"/>
      <w:szCs w:val="22"/>
      <w:lang w:eastAsia="en-US"/>
    </w:rPr>
  </w:style>
  <w:style w:type="paragraph" w:styleId="DzMetin">
    <w:name w:val="Plain Text"/>
    <w:basedOn w:val="Normal"/>
    <w:link w:val="DzMetinChar"/>
    <w:rsid w:val="0068376A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68376A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AYSEVINC</dc:creator>
  <cp:keywords/>
  <dc:description/>
  <cp:lastModifiedBy>Özge AY</cp:lastModifiedBy>
  <cp:revision>2</cp:revision>
  <dcterms:created xsi:type="dcterms:W3CDTF">2025-09-09T11:09:00Z</dcterms:created>
  <dcterms:modified xsi:type="dcterms:W3CDTF">2025-09-09T11:09:00Z</dcterms:modified>
</cp:coreProperties>
</file>