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9288"/>
      </w:tblGrid>
      <w:tr w:rsidR="00274F95" w:rsidRPr="00E812D1" w:rsidTr="008A0F86">
        <w:tc>
          <w:tcPr>
            <w:tcW w:w="11120" w:type="dxa"/>
          </w:tcPr>
          <w:p w:rsidR="00274F95" w:rsidRDefault="00274F95" w:rsidP="008A0F8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7EF11E" wp14:editId="59F4C8F7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227330</wp:posOffset>
                      </wp:positionV>
                      <wp:extent cx="2487295" cy="525780"/>
                      <wp:effectExtent l="0" t="0" r="0" b="762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F95" w:rsidRPr="0074022B" w:rsidRDefault="00274F95" w:rsidP="00274F95">
                                  <w:pPr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EF1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272.65pt;margin-top:17.9pt;width:195.8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" filled="f" stroked="f">
                      <v:textbox>
                        <w:txbxContent>
                          <w:p w:rsidR="00274F95" w:rsidRPr="0074022B" w:rsidRDefault="00274F95" w:rsidP="00274F95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72D">
              <w:rPr>
                <w:rFonts w:ascii="Tahoma" w:hAnsi="Tahoma" w:cs="Tahoma"/>
                <w:b/>
                <w:sz w:val="28"/>
                <w:szCs w:val="28"/>
              </w:rPr>
              <w:t>DOĞRUDAN YABANCI YATIRIMLAR İÇİN HİSSE DEVRİ BİLGİ FORMU</w:t>
            </w:r>
          </w:p>
          <w:p w:rsidR="00274F95" w:rsidRDefault="00274F95" w:rsidP="008A0F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74F95" w:rsidRDefault="00274F95" w:rsidP="008A0F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74F95" w:rsidRPr="00E812D1" w:rsidRDefault="00274F95" w:rsidP="008A0F8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F95" w:rsidRPr="00B6472D" w:rsidTr="008A0F86">
        <w:trPr>
          <w:trHeight w:val="2382"/>
        </w:trPr>
        <w:tc>
          <w:tcPr>
            <w:tcW w:w="11120" w:type="dxa"/>
          </w:tcPr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1924"/>
              <w:gridCol w:w="4136"/>
              <w:gridCol w:w="3002"/>
            </w:tblGrid>
            <w:tr w:rsidR="00274F95" w:rsidTr="008A0F86"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ÜNVANI</w:t>
                  </w: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2155" w:type="dxa"/>
                  <w:tcBorders>
                    <w:left w:val="nil"/>
                    <w:bottom w:val="single" w:sz="4" w:space="0" w:color="auto"/>
                  </w:tcBorders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2155" w:type="dxa"/>
                  <w:tcBorders>
                    <w:left w:val="nil"/>
                    <w:bottom w:val="single" w:sz="4" w:space="0" w:color="auto"/>
                  </w:tcBorders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İli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Posta Kodu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Telefon No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Faks No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Vergi Dairesi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Vergi Hesap No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74F95" w:rsidRDefault="00274F95" w:rsidP="008A0F8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6472D">
              <w:rPr>
                <w:rFonts w:ascii="Tahoma" w:hAnsi="Tahoma" w:cs="Tahoma"/>
                <w:b/>
                <w:sz w:val="20"/>
                <w:szCs w:val="20"/>
              </w:rPr>
              <w:t>DEVİR ÖNCESİ DURUM</w:t>
            </w: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3890"/>
              <w:gridCol w:w="1300"/>
              <w:gridCol w:w="1611"/>
              <w:gridCol w:w="2261"/>
            </w:tblGrid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 Adı</w:t>
                  </w:r>
                </w:p>
              </w:tc>
              <w:tc>
                <w:tcPr>
                  <w:tcW w:w="1440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Tabiyeti</w:t>
                  </w:r>
                </w:p>
              </w:tc>
              <w:tc>
                <w:tcPr>
                  <w:tcW w:w="1871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Ortaklık Oranı (%)</w:t>
                  </w:r>
                </w:p>
              </w:tc>
              <w:tc>
                <w:tcPr>
                  <w:tcW w:w="2723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Sermaye Payı (</w:t>
                  </w: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TL)</w:t>
                  </w: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I.YABANCI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II.YERLİ ORTAKLAR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Diğer Yerli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tcBorders>
                    <w:bottom w:val="single" w:sz="4" w:space="0" w:color="auto"/>
                  </w:tcBorders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III.İMKB’de İşlem gören Hisseler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74F95" w:rsidRPr="00B6472D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  <w:r w:rsidRPr="0074022B">
              <w:rPr>
                <w:rFonts w:ascii="Tahoma" w:hAnsi="Tahoma" w:cs="Tahoma"/>
                <w:i/>
                <w:sz w:val="16"/>
                <w:szCs w:val="16"/>
              </w:rPr>
              <w:t>* En Büyük üç yerli ortak yazılacaktır.</w:t>
            </w:r>
          </w:p>
        </w:tc>
      </w:tr>
      <w:tr w:rsidR="00274F95" w:rsidTr="008A0F86">
        <w:trPr>
          <w:trHeight w:val="4155"/>
        </w:trPr>
        <w:tc>
          <w:tcPr>
            <w:tcW w:w="11120" w:type="dxa"/>
          </w:tcPr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74F95" w:rsidRDefault="00274F95" w:rsidP="008A0F8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6472D">
              <w:rPr>
                <w:rFonts w:ascii="Tahoma" w:hAnsi="Tahoma" w:cs="Tahoma"/>
                <w:b/>
                <w:sz w:val="20"/>
                <w:szCs w:val="20"/>
              </w:rPr>
              <w:t xml:space="preserve">DEVİR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SONRASI</w:t>
            </w:r>
            <w:r w:rsidRPr="00B6472D">
              <w:rPr>
                <w:rFonts w:ascii="Tahoma" w:hAnsi="Tahoma" w:cs="Tahoma"/>
                <w:b/>
                <w:sz w:val="20"/>
                <w:szCs w:val="20"/>
              </w:rPr>
              <w:t xml:space="preserve"> DURUM</w:t>
            </w: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3890"/>
              <w:gridCol w:w="1300"/>
              <w:gridCol w:w="1611"/>
              <w:gridCol w:w="2261"/>
            </w:tblGrid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 Adı</w:t>
                  </w:r>
                </w:p>
              </w:tc>
              <w:tc>
                <w:tcPr>
                  <w:tcW w:w="1440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Tabiyeti</w:t>
                  </w:r>
                </w:p>
              </w:tc>
              <w:tc>
                <w:tcPr>
                  <w:tcW w:w="1871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Ortaklık Oranı (%)</w:t>
                  </w:r>
                </w:p>
              </w:tc>
              <w:tc>
                <w:tcPr>
                  <w:tcW w:w="2723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Sermaye Payı (TL)</w:t>
                  </w: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I.YABANCI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tcBorders>
                    <w:bottom w:val="single" w:sz="4" w:space="0" w:color="auto"/>
                  </w:tcBorders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  <w:tcBorders>
                    <w:bottom w:val="single" w:sz="4" w:space="0" w:color="auto"/>
                  </w:tcBorders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II.YERLİ ORTAKLAR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Diğer Yerli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tcBorders>
                    <w:bottom w:val="single" w:sz="4" w:space="0" w:color="auto"/>
                  </w:tcBorders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III.İMKB’de İşlem gören Hisseler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  <w:r w:rsidRPr="0074022B">
              <w:rPr>
                <w:rFonts w:ascii="Tahoma" w:hAnsi="Tahoma" w:cs="Tahoma"/>
                <w:i/>
                <w:sz w:val="16"/>
                <w:szCs w:val="16"/>
              </w:rPr>
              <w:t>* En Büyük üç yerli ortak yazılacaktır.</w:t>
            </w:r>
          </w:p>
        </w:tc>
      </w:tr>
      <w:tr w:rsidR="00274F95" w:rsidTr="008A0F86">
        <w:trPr>
          <w:trHeight w:val="3076"/>
        </w:trPr>
        <w:tc>
          <w:tcPr>
            <w:tcW w:w="11120" w:type="dxa"/>
          </w:tcPr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88"/>
              <w:gridCol w:w="600"/>
              <w:gridCol w:w="4374"/>
            </w:tblGrid>
            <w:tr w:rsidR="00274F95" w:rsidRPr="0074022B" w:rsidTr="008A0F86">
              <w:trPr>
                <w:trHeight w:val="156"/>
              </w:trPr>
              <w:tc>
                <w:tcPr>
                  <w:tcW w:w="4860" w:type="dxa"/>
                </w:tcPr>
                <w:p w:rsidR="00274F95" w:rsidRPr="0074022B" w:rsidRDefault="00274F95" w:rsidP="008A0F86">
                  <w:pPr>
                    <w:ind w:left="3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Hisse Devir Bedeli:</w:t>
                  </w:r>
                </w:p>
              </w:tc>
              <w:tc>
                <w:tcPr>
                  <w:tcW w:w="7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220" w:type="dxa"/>
                  <w:shd w:val="clear" w:color="auto" w:fill="auto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Hisse Devir Tarihi:</w:t>
                  </w: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CCCC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15"/>
            </w:tblGrid>
            <w:tr w:rsidR="00274F95" w:rsidTr="008A0F86">
              <w:trPr>
                <w:trHeight w:val="192"/>
              </w:trPr>
              <w:tc>
                <w:tcPr>
                  <w:tcW w:w="7015" w:type="dxa"/>
                  <w:shd w:val="clear" w:color="auto" w:fill="CCCCCC"/>
                </w:tcPr>
                <w:p w:rsidR="00274F95" w:rsidRPr="00564390" w:rsidRDefault="00274F95" w:rsidP="008A0F86">
                  <w:pPr>
                    <w:ind w:left="3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64390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YABANCI ORTAKLARIN HİSSE DEVİR BEDELİNİ KARŞILAYIŞ ŞEKLİ</w:t>
                  </w:r>
                </w:p>
              </w:tc>
            </w:tr>
          </w:tbl>
          <w:p w:rsidR="00274F95" w:rsidRDefault="00274F95" w:rsidP="008A0F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5" w:type="dxa"/>
              <w:tblLook w:val="01E0" w:firstRow="1" w:lastRow="1" w:firstColumn="1" w:lastColumn="1" w:noHBand="0" w:noVBand="0"/>
            </w:tblPr>
            <w:tblGrid>
              <w:gridCol w:w="3631"/>
              <w:gridCol w:w="2525"/>
              <w:gridCol w:w="2901"/>
            </w:tblGrid>
            <w:tr w:rsidR="00274F95" w:rsidTr="008A0F86">
              <w:tc>
                <w:tcPr>
                  <w:tcW w:w="4315" w:type="dxa"/>
                  <w:tcBorders>
                    <w:top w:val="nil"/>
                    <w:left w:val="nil"/>
                  </w:tcBorders>
                </w:tcPr>
                <w:p w:rsidR="00274F95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Türk Lirası</w:t>
                  </w: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Menşe Ülke Dövizi</w:t>
                  </w: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Nakdi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Yeniden Yatırımda Kullanılan Kazançlar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Ayni (Menkul Mal/Menkul Kıymet)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Haklar / Alacaklar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Diğer (Açıklayınız)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21E66" w:rsidRDefault="00606D41"/>
    <w:sectPr w:rsidR="0082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95"/>
    <w:rsid w:val="00274F95"/>
    <w:rsid w:val="006028A4"/>
    <w:rsid w:val="00606D41"/>
    <w:rsid w:val="00D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EAC18-46A4-4BC5-863E-EA812044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2</cp:revision>
  <dcterms:created xsi:type="dcterms:W3CDTF">2025-08-25T12:13:00Z</dcterms:created>
  <dcterms:modified xsi:type="dcterms:W3CDTF">2025-08-25T12:13:00Z</dcterms:modified>
</cp:coreProperties>
</file>